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Gill Sans" w:cs="Gill Sans" w:hAnsi="Gill Sans" w:eastAsia="Gill Sans"/>
          <w:b w:val="1"/>
          <w:bCs w:val="1"/>
        </w:rPr>
      </w:pPr>
      <w:r>
        <w:rPr>
          <w:rFonts w:ascii="Gill Sans" w:hAnsi="Gill Sans"/>
          <w:b w:val="1"/>
          <w:bCs w:val="1"/>
          <w:rtl w:val="0"/>
          <w:lang w:val="en-US"/>
        </w:rPr>
        <w:t>The Power Of A Unified Cry</w:t>
      </w:r>
    </w:p>
    <w:p>
      <w:pPr>
        <w:pStyle w:val="Body"/>
        <w:jc w:val="center"/>
        <w:rPr>
          <w:rFonts w:ascii="Gill Sans" w:cs="Gill Sans" w:hAnsi="Gill Sans" w:eastAsia="Gill Sans"/>
          <w:i w:val="1"/>
          <w:iCs w:val="1"/>
        </w:rPr>
      </w:pPr>
      <w:r>
        <w:rPr>
          <w:rFonts w:ascii="Gill Sans" w:hAnsi="Gill Sans"/>
          <w:i w:val="1"/>
          <w:iCs w:val="1"/>
          <w:rtl w:val="0"/>
          <w:lang w:val="en-US"/>
        </w:rPr>
        <w:t xml:space="preserve">Contending For Our City Together </w:t>
      </w:r>
    </w:p>
    <w:p>
      <w:pPr>
        <w:pStyle w:val="Body"/>
        <w:rPr>
          <w:rFonts w:ascii="Gill Sans" w:cs="Gill Sans" w:hAnsi="Gill Sans" w:eastAsia="Gill Sans"/>
        </w:rPr>
      </w:pPr>
    </w:p>
    <w:p>
      <w:pPr>
        <w:pStyle w:val="Body"/>
        <w:numPr>
          <w:ilvl w:val="0"/>
          <w:numId w:val="2"/>
        </w:numPr>
        <w:rPr>
          <w:rFonts w:ascii="Gill Sans" w:hAnsi="Gill Sans"/>
          <w:b w:val="1"/>
          <w:bCs w:val="1"/>
          <w:lang w:val="en-US"/>
        </w:rPr>
      </w:pPr>
      <w:r>
        <w:rPr>
          <w:rFonts w:ascii="Gill Sans" w:hAnsi="Gill Sans"/>
          <w:b w:val="1"/>
          <w:bCs w:val="1"/>
          <w:rtl w:val="0"/>
          <w:lang w:val="en-US"/>
        </w:rPr>
        <w:t>Introduction</w:t>
      </w:r>
    </w:p>
    <w:p>
      <w:pPr>
        <w:pStyle w:val="Body"/>
        <w:ind w:left="720"/>
        <w:rPr>
          <w:rFonts w:ascii="Gill Sans" w:cs="Gill Sans" w:hAnsi="Gill Sans" w:eastAsia="Gill Sans"/>
          <w:b w:val="0"/>
          <w:bCs w:val="0"/>
        </w:rPr>
      </w:pPr>
      <w:r>
        <w:rPr>
          <w:rFonts w:ascii="Gill Sans" w:hAnsi="Gill Sans"/>
          <w:b w:val="0"/>
          <w:bCs w:val="0"/>
          <w:rtl w:val="0"/>
          <w:lang w:val="en-US"/>
        </w:rPr>
        <w:t>From Saturday, September 28th through Friday, October 4th,  seven churches throughout Austin will be hosting 24hrs of live worship and prayer in partnership with the Unceasing Prayer Movement.  To our knowledge, this is the first time we will have unified, corporate gatherings of 24/7 live worship and prayer for seven days straight in our city!</w:t>
      </w:r>
    </w:p>
    <w:p>
      <w:pPr>
        <w:pStyle w:val="Body"/>
        <w:ind w:left="720"/>
        <w:rPr>
          <w:rFonts w:ascii="Gill Sans" w:cs="Gill Sans" w:hAnsi="Gill Sans" w:eastAsia="Gill Sans"/>
          <w:b w:val="1"/>
          <w:bCs w:val="1"/>
          <w:sz w:val="10"/>
          <w:szCs w:val="10"/>
        </w:rPr>
      </w:pPr>
    </w:p>
    <w:p>
      <w:pPr>
        <w:pStyle w:val="Body"/>
        <w:numPr>
          <w:ilvl w:val="0"/>
          <w:numId w:val="2"/>
        </w:numPr>
        <w:rPr>
          <w:rFonts w:ascii="Gill Sans" w:hAnsi="Gill Sans"/>
          <w:b w:val="1"/>
          <w:bCs w:val="1"/>
          <w:lang w:val="en-US"/>
        </w:rPr>
      </w:pPr>
      <w:r>
        <w:rPr>
          <w:rFonts w:ascii="Gill Sans" w:hAnsi="Gill Sans"/>
          <w:b w:val="1"/>
          <w:bCs w:val="1"/>
          <w:rtl w:val="0"/>
          <w:lang w:val="en-US"/>
        </w:rPr>
        <w:t>Why Should We Pray Together?</w:t>
      </w:r>
    </w:p>
    <w:p>
      <w:pPr>
        <w:pStyle w:val="Body"/>
        <w:numPr>
          <w:ilvl w:val="1"/>
          <w:numId w:val="2"/>
        </w:numPr>
        <w:rPr>
          <w:rFonts w:ascii="Gill Sans" w:hAnsi="Gill Sans"/>
          <w:lang w:val="en-US"/>
        </w:rPr>
      </w:pPr>
      <w:r>
        <w:rPr>
          <w:rFonts w:ascii="Gill Sans" w:hAnsi="Gill Sans"/>
          <w:rtl w:val="0"/>
          <w:lang w:val="en-US"/>
        </w:rPr>
        <w:t>It</w:t>
      </w:r>
      <w:r>
        <w:rPr>
          <w:rFonts w:ascii="Gill Sans" w:hAnsi="Gill Sans" w:hint="default"/>
          <w:rtl w:val="0"/>
          <w:lang w:val="en-US"/>
        </w:rPr>
        <w:t>’</w:t>
      </w:r>
      <w:r>
        <w:rPr>
          <w:rFonts w:ascii="Gill Sans" w:hAnsi="Gill Sans"/>
          <w:rtl w:val="0"/>
          <w:lang w:val="en-US"/>
        </w:rPr>
        <w:t>s Biblical</w:t>
      </w:r>
    </w:p>
    <w:p>
      <w:pPr>
        <w:pStyle w:val="Body"/>
        <w:numPr>
          <w:ilvl w:val="2"/>
          <w:numId w:val="2"/>
        </w:numPr>
        <w:rPr>
          <w:rFonts w:ascii="Gill Sans" w:hAnsi="Gill Sans"/>
          <w:lang w:val="en-US"/>
        </w:rPr>
      </w:pPr>
      <w:r>
        <w:rPr>
          <w:rFonts w:ascii="Gill Sans" w:hAnsi="Gill Sans"/>
          <w:rtl w:val="0"/>
          <w:lang w:val="en-US"/>
        </w:rPr>
        <w:t>Jericho (Joshua 6:12-20)</w:t>
      </w:r>
    </w:p>
    <w:p>
      <w:pPr>
        <w:pStyle w:val="Body"/>
        <w:numPr>
          <w:ilvl w:val="2"/>
          <w:numId w:val="2"/>
        </w:numPr>
        <w:rPr>
          <w:rFonts w:ascii="Gill Sans" w:hAnsi="Gill Sans"/>
          <w:lang w:val="en-US"/>
        </w:rPr>
      </w:pPr>
      <w:r>
        <w:rPr>
          <w:rFonts w:ascii="Gill Sans" w:hAnsi="Gill Sans"/>
          <w:rtl w:val="0"/>
          <w:lang w:val="en-US"/>
        </w:rPr>
        <w:t>Jehoshaphat (2 Chronicles 20)</w:t>
      </w:r>
    </w:p>
    <w:p>
      <w:pPr>
        <w:pStyle w:val="Body"/>
        <w:numPr>
          <w:ilvl w:val="2"/>
          <w:numId w:val="2"/>
        </w:numPr>
        <w:rPr>
          <w:rFonts w:ascii="Gill Sans" w:hAnsi="Gill Sans"/>
          <w:lang w:val="en-US"/>
        </w:rPr>
      </w:pPr>
      <w:r>
        <w:rPr>
          <w:rFonts w:ascii="Gill Sans" w:hAnsi="Gill Sans"/>
          <w:rtl w:val="0"/>
          <w:lang w:val="en-US"/>
        </w:rPr>
        <w:t>The Early Church (Acts 4:23-31)</w:t>
      </w:r>
    </w:p>
    <w:p>
      <w:pPr>
        <w:pStyle w:val="Body"/>
        <w:numPr>
          <w:ilvl w:val="1"/>
          <w:numId w:val="2"/>
        </w:numPr>
        <w:rPr>
          <w:rFonts w:ascii="Gill Sans" w:hAnsi="Gill Sans"/>
          <w:lang w:val="en-US"/>
        </w:rPr>
      </w:pPr>
      <w:r>
        <w:rPr>
          <w:rFonts w:ascii="Gill Sans" w:hAnsi="Gill Sans"/>
          <w:rtl w:val="0"/>
          <w:lang w:val="en-US"/>
        </w:rPr>
        <w:t>It</w:t>
      </w:r>
      <w:r>
        <w:rPr>
          <w:rFonts w:ascii="Gill Sans" w:hAnsi="Gill Sans" w:hint="default"/>
          <w:rtl w:val="0"/>
          <w:lang w:val="en-US"/>
        </w:rPr>
        <w:t>’</w:t>
      </w:r>
      <w:r>
        <w:rPr>
          <w:rFonts w:ascii="Gill Sans" w:hAnsi="Gill Sans"/>
          <w:rtl w:val="0"/>
          <w:lang w:val="en-US"/>
        </w:rPr>
        <w:t xml:space="preserve">s Easier </w:t>
      </w:r>
    </w:p>
    <w:p>
      <w:pPr>
        <w:pStyle w:val="Body"/>
        <w:numPr>
          <w:ilvl w:val="2"/>
          <w:numId w:val="2"/>
        </w:numPr>
        <w:rPr>
          <w:rFonts w:ascii="Gill Sans" w:hAnsi="Gill Sans"/>
          <w:lang w:val="en-US"/>
        </w:rPr>
      </w:pPr>
      <w:r>
        <w:rPr>
          <w:rFonts w:ascii="Gill Sans" w:hAnsi="Gill Sans"/>
          <w:rtl w:val="0"/>
          <w:lang w:val="en-US"/>
        </w:rPr>
        <w:t>Ecclesiastes 4:9-12</w:t>
      </w:r>
    </w:p>
    <w:p>
      <w:pPr>
        <w:pStyle w:val="Body"/>
        <w:numPr>
          <w:ilvl w:val="1"/>
          <w:numId w:val="2"/>
        </w:numPr>
        <w:rPr>
          <w:rFonts w:ascii="Gill Sans" w:hAnsi="Gill Sans"/>
          <w:lang w:val="en-US"/>
        </w:rPr>
      </w:pPr>
      <w:r>
        <w:rPr>
          <w:rFonts w:ascii="Gill Sans" w:hAnsi="Gill Sans"/>
          <w:rtl w:val="0"/>
          <w:lang w:val="en-US"/>
        </w:rPr>
        <w:t>Jesus Wants It</w:t>
      </w:r>
    </w:p>
    <w:p>
      <w:pPr>
        <w:pStyle w:val="Body"/>
        <w:numPr>
          <w:ilvl w:val="2"/>
          <w:numId w:val="2"/>
        </w:numPr>
        <w:rPr>
          <w:rFonts w:ascii="Gill Sans" w:hAnsi="Gill Sans"/>
          <w:lang w:val="en-US"/>
        </w:rPr>
      </w:pPr>
      <w:r>
        <w:rPr>
          <w:rFonts w:ascii="Gill Sans" w:hAnsi="Gill Sans"/>
          <w:rtl w:val="0"/>
          <w:lang w:val="en-US"/>
        </w:rPr>
        <w:t>John 17:20-23</w:t>
      </w:r>
    </w:p>
    <w:p>
      <w:pPr>
        <w:pStyle w:val="Body"/>
        <w:rPr>
          <w:rFonts w:ascii="Gill Sans" w:cs="Gill Sans" w:hAnsi="Gill Sans" w:eastAsia="Gill Sans"/>
          <w:sz w:val="10"/>
          <w:szCs w:val="10"/>
        </w:rPr>
      </w:pPr>
    </w:p>
    <w:p>
      <w:pPr>
        <w:pStyle w:val="Body"/>
        <w:numPr>
          <w:ilvl w:val="0"/>
          <w:numId w:val="2"/>
        </w:numPr>
        <w:rPr>
          <w:rFonts w:ascii="Gill Sans" w:hAnsi="Gill Sans"/>
          <w:b w:val="1"/>
          <w:bCs w:val="1"/>
          <w:lang w:val="en-US"/>
        </w:rPr>
      </w:pPr>
      <w:r>
        <w:rPr>
          <w:rFonts w:ascii="Gill Sans" w:hAnsi="Gill Sans"/>
          <w:b w:val="1"/>
          <w:bCs w:val="1"/>
          <w:rtl w:val="0"/>
          <w:lang w:val="en-US"/>
        </w:rPr>
        <w:t xml:space="preserve"> Practical Application</w:t>
      </w:r>
    </w:p>
    <w:p>
      <w:pPr>
        <w:pStyle w:val="Body"/>
        <w:numPr>
          <w:ilvl w:val="2"/>
          <w:numId w:val="3"/>
        </w:numPr>
        <w:rPr>
          <w:rFonts w:ascii="Gill Sans" w:hAnsi="Gill Sans"/>
          <w:lang w:val="en-US"/>
        </w:rPr>
      </w:pPr>
      <w:r>
        <w:rPr>
          <w:rFonts w:ascii="Gill Sans" w:hAnsi="Gill Sans"/>
          <w:rtl w:val="0"/>
          <w:lang w:val="en-US"/>
        </w:rPr>
        <w:t>Join us for a one-hour slot during our 24hr period (7am-7am: Monday, September 30th -Tuesday, October 1st)</w:t>
      </w:r>
    </w:p>
    <w:p>
      <w:pPr>
        <w:pStyle w:val="Body"/>
        <w:numPr>
          <w:ilvl w:val="2"/>
          <w:numId w:val="3"/>
        </w:numPr>
        <w:rPr>
          <w:rFonts w:ascii="Gill Sans" w:hAnsi="Gill Sans"/>
          <w:lang w:val="en-US"/>
        </w:rPr>
      </w:pPr>
      <w:r>
        <w:rPr>
          <w:rFonts w:ascii="Gill Sans" w:hAnsi="Gill Sans"/>
          <w:rtl w:val="0"/>
          <w:lang w:val="en-US"/>
        </w:rPr>
        <w:t>Sign up to be a prayer leader for a one-hour slot</w:t>
      </w:r>
    </w:p>
    <w:p>
      <w:pPr>
        <w:pStyle w:val="Body"/>
        <w:numPr>
          <w:ilvl w:val="2"/>
          <w:numId w:val="3"/>
        </w:numPr>
        <w:rPr>
          <w:rFonts w:ascii="Gill Sans" w:hAnsi="Gill Sans"/>
          <w:lang w:val="en-US"/>
        </w:rPr>
      </w:pPr>
      <w:r>
        <w:rPr>
          <w:rFonts w:ascii="Gill Sans" w:hAnsi="Gill Sans"/>
          <w:rtl w:val="0"/>
          <w:lang w:val="en-US"/>
        </w:rPr>
        <w:t>Sign up to lead or participate in live worship for a one-hour slot</w:t>
      </w:r>
    </w:p>
    <w:p>
      <w:pPr>
        <w:pStyle w:val="Body"/>
        <w:numPr>
          <w:ilvl w:val="2"/>
          <w:numId w:val="3"/>
        </w:numPr>
        <w:rPr>
          <w:rFonts w:ascii="Gill Sans" w:hAnsi="Gill Sans"/>
          <w:lang w:val="en-US"/>
        </w:rPr>
      </w:pPr>
      <w:r>
        <w:rPr>
          <w:rFonts w:ascii="Gill Sans" w:hAnsi="Gill Sans"/>
          <w:rtl w:val="0"/>
          <w:lang w:val="en-US"/>
        </w:rPr>
        <w:t>Sign up to help setup and/or tear down tables, chairs, and prayer stations</w:t>
      </w:r>
    </w:p>
    <w:p>
      <w:pPr>
        <w:pStyle w:val="Body"/>
        <w:jc w:val="left"/>
        <w:rPr>
          <w:rFonts w:ascii="Gill Sans" w:cs="Gill Sans" w:hAnsi="Gill Sans" w:eastAsia="Gill Sans"/>
          <w:sz w:val="10"/>
          <w:szCs w:val="10"/>
        </w:rPr>
      </w:pPr>
    </w:p>
    <w:p>
      <w:pPr>
        <w:pStyle w:val="Body"/>
        <w:jc w:val="left"/>
      </w:pPr>
      <w:r>
        <w:rPr>
          <w:rFonts w:ascii="Gill Sans" w:hAnsi="Gill Sans"/>
          <w:rtl w:val="0"/>
          <w:lang w:val="en-US"/>
        </w:rPr>
        <w:t>See Kyle in the lobby after service to sign-up!</w:t>
      </w:r>
    </w:p>
    <w:sectPr>
      <w:headerReference w:type="default" r:id="rId4"/>
      <w:footerReference w:type="default" r:id="rId5"/>
      <w:pgSz w:w="11900" w:h="8400" w:orient="landscape"/>
      <w:pgMar w:top="648" w:right="720" w:bottom="648"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